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附件1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政府购买服务服务需求情况表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668" w:type="dxa"/>
          </w:tcPr>
          <w:p/>
          <w:p>
            <w:r>
              <w:rPr>
                <w:rFonts w:hint="eastAsia"/>
              </w:rPr>
              <w:t>服务项目名称</w:t>
            </w:r>
          </w:p>
        </w:tc>
        <w:tc>
          <w:tcPr>
            <w:tcW w:w="6854" w:type="dxa"/>
            <w:gridSpan w:val="2"/>
          </w:tcPr>
          <w:p>
            <w:pPr>
              <w:jc w:val="center"/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年抚顺市住房公积金年度决算审计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需求单位</w:t>
            </w:r>
          </w:p>
        </w:tc>
        <w:tc>
          <w:tcPr>
            <w:tcW w:w="2551" w:type="dxa"/>
          </w:tcPr>
          <w:p>
            <w:pPr>
              <w:jc w:val="center"/>
            </w:pPr>
          </w:p>
          <w:p>
            <w:pPr>
              <w:jc w:val="left"/>
            </w:pPr>
            <w:r>
              <w:rPr>
                <w:rFonts w:hint="eastAsia"/>
              </w:rPr>
              <w:t>抚顺市财政局综合科</w:t>
            </w:r>
          </w:p>
        </w:tc>
        <w:tc>
          <w:tcPr>
            <w:tcW w:w="4303" w:type="dxa"/>
          </w:tcPr>
          <w:p>
            <w:pPr>
              <w:jc w:val="center"/>
            </w:pPr>
          </w:p>
          <w:p>
            <w:pPr>
              <w:jc w:val="left"/>
            </w:pPr>
            <w:r>
              <w:rPr>
                <w:rFonts w:hint="eastAsia"/>
              </w:rPr>
              <w:t>联系人及电话：王靓竹 024-57760043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聘用中介机构类别</w:t>
            </w:r>
          </w:p>
        </w:tc>
        <w:tc>
          <w:tcPr>
            <w:tcW w:w="6854" w:type="dxa"/>
            <w:gridSpan w:val="2"/>
          </w:tcPr>
          <w:p>
            <w:pPr>
              <w:pStyle w:val="7"/>
              <w:ind w:left="360" w:firstLine="0" w:firstLineChars="0"/>
              <w:jc w:val="left"/>
            </w:pP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 xml:space="preserve">财务审计、专项检查类 </w:t>
            </w:r>
            <w:r>
              <w:rPr>
                <w:rFonts w:hint="eastAsia" w:ascii="宋体" w:hAnsi="宋体" w:eastAsia="宋体"/>
              </w:rPr>
              <w:t>□ 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 xml:space="preserve">投资审核类           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 xml:space="preserve">绩效评价类           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 xml:space="preserve">资产评估类           </w:t>
            </w:r>
            <w:r>
              <w:rPr>
                <w:rFonts w:hint="eastAsia" w:ascii="宋体" w:hAnsi="宋体" w:eastAsia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聘用中介机构数量</w:t>
            </w:r>
          </w:p>
        </w:tc>
        <w:tc>
          <w:tcPr>
            <w:tcW w:w="6854" w:type="dxa"/>
            <w:gridSpan w:val="2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付费限额(万元)</w:t>
            </w:r>
          </w:p>
        </w:tc>
        <w:tc>
          <w:tcPr>
            <w:tcW w:w="6854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668" w:type="dxa"/>
            <w:vMerge w:val="restart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对中介机构的具体资质及条件要求</w:t>
            </w:r>
          </w:p>
        </w:tc>
        <w:tc>
          <w:tcPr>
            <w:tcW w:w="255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是否具备从事证券、期货审计业务资格</w:t>
            </w:r>
          </w:p>
        </w:tc>
        <w:tc>
          <w:tcPr>
            <w:tcW w:w="4303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宋体" w:hAnsi="宋体" w:eastAsia="宋体"/>
              </w:rPr>
              <w:t>□      否□ 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668" w:type="dxa"/>
            <w:vMerge w:val="continue"/>
          </w:tcPr>
          <w:p>
            <w:pPr>
              <w:jc w:val="center"/>
            </w:pPr>
          </w:p>
        </w:tc>
        <w:tc>
          <w:tcPr>
            <w:tcW w:w="255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需要人数，其中注册会计师（高级职称/工程造价师/资产评估师）人数</w:t>
            </w:r>
          </w:p>
        </w:tc>
        <w:tc>
          <w:tcPr>
            <w:tcW w:w="4303" w:type="dxa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668" w:type="dxa"/>
          </w:tcPr>
          <w:p/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服务项目内容及要求</w:t>
            </w:r>
          </w:p>
        </w:tc>
        <w:tc>
          <w:tcPr>
            <w:tcW w:w="6854" w:type="dxa"/>
            <w:gridSpan w:val="2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1、202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年住房公积金年度决算和住房公积金管理中</w:t>
            </w:r>
            <w:r>
              <w:rPr>
                <w:rFonts w:hint="eastAsia"/>
                <w:lang w:eastAsia="zh-CN"/>
              </w:rPr>
              <w:t>心</w:t>
            </w:r>
            <w:r>
              <w:rPr>
                <w:rFonts w:hint="eastAsia"/>
              </w:rPr>
              <w:t>管理费年度决算审计(含公积金归集成本等情况及上一年度委托审计发现问题后整改情况)，并出具最终决算审计报告。2、202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年其他住房资金年度决算审计和抵贷资产管理情况，并出具最终决算审计报告。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中介机构服务业务涉及的地域范围及层级</w:t>
            </w:r>
          </w:p>
        </w:tc>
        <w:tc>
          <w:tcPr>
            <w:tcW w:w="6854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抚顺市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66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完成时限</w:t>
            </w:r>
          </w:p>
        </w:tc>
        <w:tc>
          <w:tcPr>
            <w:tcW w:w="6854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签订合同后10个工作日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2F02D3"/>
    <w:multiLevelType w:val="multilevel"/>
    <w:tmpl w:val="482F02D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zgwNzZkNzZlZDI1NjRkMmI3NDFkMmE3OWRjNGMifQ=="/>
  </w:docVars>
  <w:rsids>
    <w:rsidRoot w:val="009F22E8"/>
    <w:rsid w:val="002C36AD"/>
    <w:rsid w:val="0049739D"/>
    <w:rsid w:val="00527582"/>
    <w:rsid w:val="00712F2B"/>
    <w:rsid w:val="00794B00"/>
    <w:rsid w:val="009F22E8"/>
    <w:rsid w:val="00BF525A"/>
    <w:rsid w:val="00CE6E8D"/>
    <w:rsid w:val="00DD2D93"/>
    <w:rsid w:val="3C4E71B9"/>
    <w:rsid w:val="43741855"/>
    <w:rsid w:val="6D4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372</Characters>
  <Lines>3</Lines>
  <Paragraphs>1</Paragraphs>
  <TotalTime>33</TotalTime>
  <ScaleCrop>false</ScaleCrop>
  <LinksUpToDate>false</LinksUpToDate>
  <CharactersWithSpaces>415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2022-01-11T08:27:00Z</dcterms:created>
  <dc:creator>综合科-王靓竹</dc:creator>
  <cp:lastModifiedBy>55555</cp:lastModifiedBy>
  <cp:lastPrinted>2022-01-12T02:15:00Z</cp:lastPrinted>
  <dcterms:modified xsi:type="dcterms:W3CDTF">2024-01-18T02:26:14Z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F2FE239A0E084CB78A4111181F2E55B8_13</vt:lpwstr>
  </property>
</Properties>
</file>